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tyles+xml" PartName="/word/styles.xml"/>
  <Override ContentType="application/vnd.openxmlformats-officedocument.drawingml.diagramData+xml" PartName="/word/diagrams/data1.xml"/>
  <Override ContentType="application/vnd.openxmlformats-officedocument.wordprocessingml.fontTable+xml" PartName="/word/fontTable.xml"/>
  <Override ContentType="application/vnd.ms-office.drawingml.diagramDrawing+xml" PartName="/word/diagrams/drawing1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footer+xml" PartName="/word/footer1.xml"/>
  <Override ContentType="application/vnd.openxmlformats-officedocument.drawingml.diagramLayout+xml" PartName="/word/diagrams/layout1.xml"/>
  <Override ContentType="application/vnd.openxmlformats-officedocument.wordprocessingml.numbering+xml" PartName="/word/numbering.xml"/>
  <Override ContentType="application/vnd.openxmlformats-officedocument.drawingml.diagramStyle+xml" PartName="/word/diagrams/quickStyle1.xml"/>
  <Override ContentType="application/vnd.openxmlformats-officedocument.wordprocessingml.document.main+xml" PartName="/word/document.xml"/>
  <Override ContentType="application/vnd.openxmlformats-officedocument.drawingml.diagramColors+xml" PartName="/word/diagrams/colors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SPEAKING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SET 2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63140" cy="434340"/>
                <wp:effectExtent b="22860" l="0" r="2286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1747B2" w:rsidRPr="00D075A5" w14:paraId="38576A95" w14:textId="097BCF5F">
                            <w:pPr>
                              <w:spacing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Spending habits</w:t>
                            </w:r>
                            <w:r w:rsidDel="00000000" w:rsidR="004C4ED2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br/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Teacher’s Day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86000" cy="4572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71600" cy="434340"/>
                <wp:effectExtent b="22860" l="0" r="1905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4F6975" w14:paraId="0877F234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PART 2</w:t>
                            </w:r>
                          </w:p>
                          <w:p w:rsidR="004C4ED2" w:rsidDel="00000000" w:rsidP="004C4ED2" w:rsidRDefault="004C4ED2" w:rsidRPr="004F6975" w14:paraId="7C93788C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3-4 minutes</w:t>
                            </w:r>
                          </w:p>
                          <w:p w:rsidR="004C4ED2" w:rsidDel="00000000" w:rsidP="004C4ED2" w:rsidRDefault="004C4ED2" w:rsidRPr="004F6975" w14:paraId="408493E3" w14:textId="77777777">
                            <w:pPr>
                              <w:rPr>
                                <w:rFonts w:ascii="Times New Roman" w:cs="Times New Roman" w:hAnsi="Times New Roman"/>
                              </w:rPr>
                            </w:pP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90650" cy="4572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3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35"/>
        <w:tblGridChange w:id="0">
          <w:tblGrid>
            <w:gridCol w:w="953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 this part of the test, I’m going to give each of you a topic and I’d like you to talk </w:t>
            </w:r>
          </w:p>
          <w:p w:rsidR="00000000" w:rsidDel="00000000" w:rsidP="00000000" w:rsidRDefault="00000000" w:rsidRPr="00000000" w14:paraId="0000002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it on your own for about a minute. You also need to answer a question briefly </w:t>
            </w:r>
          </w:p>
          <w:p w:rsidR="00000000" w:rsidDel="00000000" w:rsidP="00000000" w:rsidRDefault="00000000" w:rsidRPr="00000000" w14:paraId="00000024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your partner’s topic.</w:t>
            </w:r>
          </w:p>
          <w:p w:rsidR="00000000" w:rsidDel="00000000" w:rsidP="00000000" w:rsidRDefault="00000000" w:rsidRPr="00000000" w14:paraId="00000025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it’s your turn first. Here’s your task.</w:t>
            </w:r>
          </w:p>
          <w:p w:rsidR="00000000" w:rsidDel="00000000" w:rsidP="00000000" w:rsidRDefault="00000000" w:rsidRPr="00000000" w14:paraId="00000027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2A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A.</w:t>
            </w:r>
          </w:p>
          <w:p w:rsidR="00000000" w:rsidDel="00000000" w:rsidP="00000000" w:rsidRDefault="00000000" w:rsidRPr="00000000" w14:paraId="00000028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left" w:pos="3585"/>
              </w:tabs>
              <w:ind w:left="1422" w:hanging="7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spending habits.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First, you have some time to think   about what you’re going to say. </w:t>
            </w:r>
          </w:p>
          <w:p w:rsidR="00000000" w:rsidDel="00000000" w:rsidP="00000000" w:rsidRDefault="00000000" w:rsidRPr="00000000" w14:paraId="0000002A">
            <w:pPr>
              <w:tabs>
                <w:tab w:val="left" w:pos="3585"/>
              </w:tabs>
              <w:ind w:left="1320" w:hanging="63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prepare.</w:t>
            </w:r>
          </w:p>
          <w:p w:rsidR="00000000" w:rsidDel="00000000" w:rsidP="00000000" w:rsidRDefault="00000000" w:rsidRPr="00000000" w14:paraId="0000002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All right, you may start now.</w:t>
            </w:r>
          </w:p>
          <w:p w:rsidR="00000000" w:rsidDel="00000000" w:rsidP="00000000" w:rsidRDefault="00000000" w:rsidRPr="00000000" w14:paraId="0000002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30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31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/ Tell me about … (e.g., Tell me about this point.)</w:t>
            </w:r>
          </w:p>
          <w:p w:rsidR="00000000" w:rsidDel="00000000" w:rsidP="00000000" w:rsidRDefault="00000000" w:rsidRPr="00000000" w14:paraId="0000003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</w:t>
            </w:r>
          </w:p>
          <w:p w:rsidR="00000000" w:rsidDel="00000000" w:rsidP="00000000" w:rsidRDefault="00000000" w:rsidRPr="00000000" w14:paraId="00000034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do you believe in saving money regularly? Why? / Why not?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………………………………………………………………………………………….</w:t>
            </w:r>
          </w:p>
          <w:p w:rsidR="00000000" w:rsidDel="00000000" w:rsidP="00000000" w:rsidRDefault="00000000" w:rsidRPr="00000000" w14:paraId="00000037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38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3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2B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B. </w:t>
            </w:r>
          </w:p>
          <w:p w:rsidR="00000000" w:rsidDel="00000000" w:rsidP="00000000" w:rsidRDefault="00000000" w:rsidRPr="00000000" w14:paraId="0000003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pos="3585"/>
              </w:tabs>
              <w:ind w:left="1422" w:hanging="13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Now,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here’s your task.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your Teacher’s day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 First, you have some time to think about what you’re going to say.</w:t>
            </w:r>
          </w:p>
          <w:p w:rsidR="00000000" w:rsidDel="00000000" w:rsidP="00000000" w:rsidRDefault="00000000" w:rsidRPr="00000000" w14:paraId="0000003E">
            <w:pPr>
              <w:tabs>
                <w:tab w:val="left" w:pos="3585"/>
              </w:tabs>
              <w:ind w:left="1320" w:hanging="132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All right, you may start now.</w:t>
            </w:r>
          </w:p>
          <w:p w:rsidR="00000000" w:rsidDel="00000000" w:rsidP="00000000" w:rsidRDefault="00000000" w:rsidRPr="00000000" w14:paraId="0000004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…………………………………………………………………………………………..</w:t>
            </w:r>
          </w:p>
          <w:p w:rsidR="00000000" w:rsidDel="00000000" w:rsidP="00000000" w:rsidRDefault="00000000" w:rsidRPr="00000000" w14:paraId="00000044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         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4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Tell me about … (e.g. Tell me about this point.)</w:t>
            </w:r>
          </w:p>
          <w:p w:rsidR="00000000" w:rsidDel="00000000" w:rsidP="00000000" w:rsidRDefault="00000000" w:rsidRPr="00000000" w14:paraId="0000004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  Thank you. </w:t>
            </w:r>
          </w:p>
          <w:p w:rsidR="00000000" w:rsidDel="00000000" w:rsidP="00000000" w:rsidRDefault="00000000" w:rsidRPr="00000000" w14:paraId="00000048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do you buy gifts for Teacher’s Day? Why? / Why not?</w:t>
            </w:r>
          </w:p>
          <w:p w:rsidR="00000000" w:rsidDel="00000000" w:rsidP="00000000" w:rsidRDefault="00000000" w:rsidRPr="00000000" w14:paraId="00000049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4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4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4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</w:p>
          <w:p w:rsidR="00000000" w:rsidDel="00000000" w:rsidP="00000000" w:rsidRDefault="00000000" w:rsidRPr="00000000" w14:paraId="0000004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5D3DB039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247B20FA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1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4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55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Spending habits</w:t>
            </w:r>
          </w:p>
          <w:p w:rsidR="00000000" w:rsidDel="00000000" w:rsidP="00000000" w:rsidRDefault="00000000" w:rsidRPr="00000000" w14:paraId="00000058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spending habits.</w:t>
            </w:r>
          </w:p>
          <w:p w:rsidR="00000000" w:rsidDel="00000000" w:rsidP="00000000" w:rsidRDefault="00000000" w:rsidRPr="00000000" w14:paraId="0000005B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how much do you spend in a week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do you normally buy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if you prepare a weekly budget (Why? / Why not?)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if students should start a saving account from young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(Why? /Why not?)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tabs>
          <w:tab w:val="left" w:pos="358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102DFB1D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32432C52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E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F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Teacher’s Day</w:t>
            </w:r>
          </w:p>
          <w:p w:rsidR="00000000" w:rsidDel="00000000" w:rsidP="00000000" w:rsidRDefault="00000000" w:rsidRPr="00000000" w14:paraId="00000072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your Teacher’s Day.</w:t>
            </w:r>
          </w:p>
          <w:p w:rsidR="00000000" w:rsidDel="00000000" w:rsidP="00000000" w:rsidRDefault="00000000" w:rsidRPr="00000000" w14:paraId="00000075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when and where was it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were the activities 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if you enjoyed yourself (Why? / Why not?)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if it is important to appreciate your teachers (Why? / Why not?)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990600" cy="304800"/>
                <wp:effectExtent b="19050" l="0" r="19050" t="0"/>
                <wp:wrapSquare wrapText="bothSides" distB="45720" distT="45720" distL="114300" distR="114300"/>
                <wp:docPr id="3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6E4E89" w:rsidRPr="00B06678" w14:paraId="412BB0C3" w14:textId="5090F4C6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66543A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2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1009650" cy="323850"/>
                <wp:effectExtent b="0" l="0" r="0" t="0"/>
                <wp:wrapSquare wrapText="bothSides" distB="45720" distT="45720" distL="114300" distR="11430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537460" cy="358140"/>
                <wp:effectExtent b="22860" l="0" r="15240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7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66543A" w:rsidRPr="00B06678" w14:paraId="41146F81" w14:textId="119435FF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Maintaining Personal Hygiene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552700" cy="381000"/>
                <wp:effectExtent b="0" l="0" r="0" t="0"/>
                <wp:wrapSquare wrapText="bothSides" distB="45720" distT="45720" distL="114300" distR="11430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527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03020" cy="457200"/>
                <wp:effectExtent b="19050" l="0" r="1143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1B5" w:rsidDel="00000000" w:rsidP="003C21B5" w:rsidRDefault="003C21B5" w:rsidRPr="00000000" w14:paraId="4B320704" w14:textId="25CA85DC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PART 3</w:t>
                            </w:r>
                          </w:p>
                          <w:p w:rsidR="003C21B5" w:rsidDel="00000000" w:rsidP="003C21B5" w:rsidRDefault="003C21B5" w:rsidRPr="00B06678" w14:paraId="300EA6C9" w14:textId="61AA0AA9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4-5 minutes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14450" cy="476250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76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59837" cy="7361695"/>
                <wp:effectExtent b="10795" l="0" r="17145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9837" cy="73616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76982" cy="7372490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6982" cy="73724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B">
      <w:pPr>
        <w:spacing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I’d like you to talk about something together for about three minutes. The task will have two parts. In the first part, you will discuss something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with each other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about two minutes. Then, in the second part, you will have another minute to make a decision together. All right, let’s begin with the discussion task.</w:t>
      </w:r>
    </w:p>
    <w:p w:rsidR="00000000" w:rsidDel="00000000" w:rsidP="00000000" w:rsidRDefault="00000000" w:rsidRPr="00000000" w14:paraId="0000008C">
      <w:pPr>
        <w:spacing w:line="276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Teenagers should be aware of their personal hygiene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Place part 3 booklet open at Task 3, in front of the candidates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Here are some things you should consider to maintain your personal hygiene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a question for you to discuss. First, you have some time to look at the task.</w:t>
      </w:r>
    </w:p>
    <w:p w:rsidR="00000000" w:rsidDel="00000000" w:rsidP="00000000" w:rsidRDefault="00000000" w:rsidRPr="00000000" w14:paraId="0000008D">
      <w:pPr>
        <w:spacing w:after="0"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Allow candidates 20 seconds to prepare.</w:t>
      </w:r>
    </w:p>
    <w:p w:rsidR="00000000" w:rsidDel="00000000" w:rsidP="00000000" w:rsidRDefault="00000000" w:rsidRPr="00000000" w14:paraId="0000008E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(approx. 20 seconds)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talk to each other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your personal hygiene.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Back-up prompts to be used if necessary: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What do you think (candidate name)?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 about this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(pointing to option)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94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Now you have about a minute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 decide together which is the most important aspect you should consider to maintain your personal hygiene.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6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(1 minute)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Can I have the booklet, please?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Retrieve Part 3 booklet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98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You’ve been talking about your personal hygiene, now let’s hear your opinion on this.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 you think being hygienic is vital to maintain social relationship.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76" w:lineRule="auto"/>
        <w:ind w:left="216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19"/>
          <w:szCs w:val="19"/>
          <w:rtl w:val="0"/>
        </w:rPr>
        <w:t xml:space="preserve">Select any of the following prompts as appropriate: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tabs>
          <w:tab w:val="left" w:pos="720"/>
        </w:tabs>
        <w:spacing w:after="0" w:before="144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What do you think?  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Do you agree?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tabs>
          <w:tab w:val="left" w:pos="720"/>
        </w:tabs>
        <w:spacing w:before="20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How about you?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</w:t>
        <w:tab/>
        <w:t xml:space="preserve">..................................................................................................................</w:t>
      </w:r>
    </w:p>
    <w:p w:rsidR="00000000" w:rsidDel="00000000" w:rsidP="00000000" w:rsidRDefault="00000000" w:rsidRPr="00000000" w14:paraId="0000009E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276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you, (candidate A and candidate B) That’s the end of the Speaking Test.</w:t>
      </w:r>
    </w:p>
    <w:p w:rsidR="00000000" w:rsidDel="00000000" w:rsidP="00000000" w:rsidRDefault="00000000" w:rsidRPr="00000000" w14:paraId="000000A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09700" cy="358140"/>
                <wp:effectExtent b="22860" l="0" r="1905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000000" w:rsidRDefault="00B06678" w:rsidRPr="00B06678" w14:paraId="4890A1D6" w14:textId="7A69BF21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 w:rsidDel="00000000" w:rsidR="00000000" w:rsidRPr="00B06678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28750" cy="38100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13460" cy="358140"/>
                <wp:effectExtent b="22860" l="0" r="15240" t="0"/>
                <wp:wrapSquare wrapText="bothSides" distB="45720" distT="45720" distL="114300" distR="114300"/>
                <wp:docPr id="10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B06678" w:rsidRDefault="00B06678" w:rsidRPr="00B06678" w14:paraId="5E89CFA3" w14:textId="272C692E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0D2C17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2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28700" cy="381000"/>
                <wp:effectExtent b="0" l="0" r="0" t="0"/>
                <wp:wrapSquare wrapText="bothSides" distB="45720" distT="45720" distL="114300" distR="114300"/>
                <wp:docPr id="1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5852160" cy="6499860"/>
            <wp:effectExtent b="0" l="0" r="0" t="0"/>
            <wp:docPr id="9" name=""/>
            <a:graphic>
              <a:graphicData uri="http://schemas.openxmlformats.org/drawingml/2006/diagram">
                <dgm:relIds r:cs="rId1" r:dm="rId2" r:lo="rId3" r:qs="rId4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22" w:type="default"/>
      <w:footerReference r:id="rId23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Arial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A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1119/3</w:t>
      <w:tab/>
      <w:tab/>
      <w:t xml:space="preserve">SET 2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.png"/><Relationship Id="rId11" Type="http://schemas.microsoft.com/office/2007/relationships/diagramDrawing" Target="diagrams/drawing1.xml"/><Relationship Id="rId22" Type="http://schemas.openxmlformats.org/officeDocument/2006/relationships/header" Target="header1.xml"/><Relationship Id="rId10" Type="http://schemas.openxmlformats.org/officeDocument/2006/relationships/image" Target="media/image1.png"/><Relationship Id="rId21" Type="http://schemas.openxmlformats.org/officeDocument/2006/relationships/image" Target="media/image9.png"/><Relationship Id="rId13" Type="http://schemas.openxmlformats.org/officeDocument/2006/relationships/image" Target="media/image11.png"/><Relationship Id="rId12" Type="http://schemas.openxmlformats.org/officeDocument/2006/relationships/image" Target="media/image4.png"/><Relationship Id="rId23" Type="http://schemas.openxmlformats.org/officeDocument/2006/relationships/footer" Target="footer1.xml"/><Relationship Id="rId1" Type="http://schemas.openxmlformats.org/officeDocument/2006/relationships/diagramColors" Target="diagrams/colors1.xml"/><Relationship Id="rId2" Type="http://schemas.openxmlformats.org/officeDocument/2006/relationships/diagramData" Target="diagrams/data1.xml"/><Relationship Id="rId3" Type="http://schemas.openxmlformats.org/officeDocument/2006/relationships/diagramLayout" Target="diagrams/layout1.xml"/><Relationship Id="rId4" Type="http://schemas.openxmlformats.org/officeDocument/2006/relationships/diagramQuickStyle" Target="diagrams/quickStyle1.xml"/><Relationship Id="rId9" Type="http://schemas.openxmlformats.org/officeDocument/2006/relationships/styles" Target="styles.xml"/><Relationship Id="rId15" Type="http://schemas.openxmlformats.org/officeDocument/2006/relationships/image" Target="media/image8.png"/><Relationship Id="rId14" Type="http://schemas.openxmlformats.org/officeDocument/2006/relationships/image" Target="media/image12.png"/><Relationship Id="rId17" Type="http://schemas.openxmlformats.org/officeDocument/2006/relationships/image" Target="media/image6.png"/><Relationship Id="rId16" Type="http://schemas.openxmlformats.org/officeDocument/2006/relationships/image" Target="media/image3.png"/><Relationship Id="rId5" Type="http://schemas.openxmlformats.org/officeDocument/2006/relationships/theme" Target="theme/theme1.xml"/><Relationship Id="rId19" Type="http://schemas.openxmlformats.org/officeDocument/2006/relationships/image" Target="media/image7.png"/><Relationship Id="rId6" Type="http://schemas.openxmlformats.org/officeDocument/2006/relationships/settings" Target="settings.xml"/><Relationship Id="rId18" Type="http://schemas.openxmlformats.org/officeDocument/2006/relationships/image" Target="media/image5.png"/><Relationship Id="rId7" Type="http://schemas.openxmlformats.org/officeDocument/2006/relationships/fontTable" Target="fontTable.xml"/><Relationship Id="rId8" Type="http://schemas.openxmlformats.org/officeDocument/2006/relationships/numbering" Target="numbering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latin typeface="Times New Roman" panose="02020603050405020304" pitchFamily="18" charset="0"/>
              <a:cs typeface="Times New Roman" panose="02020603050405020304" pitchFamily="18" charset="0"/>
            </a:rPr>
            <a:t>What you should consider to maintain your personal hygiene?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hand-washing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mouth 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61645BE-34B2-4318-838E-DC2D3D441843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shaving</a:t>
          </a:r>
        </a:p>
      </dgm:t>
    </dgm:pt>
    <dgm:pt modelId="{F65BAD66-8371-47F4-88E8-AFD63C9326F8}" type="parTrans" cxnId="{6E524880-A551-420F-9E9D-098A24C866AB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78F73F1-2908-410E-B5DF-A68D9CE50067}" type="sibTrans" cxnId="{6E524880-A551-420F-9E9D-098A24C866AB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hair 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shower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body 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 custScaleX="109766" custScaleY="116936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 custRadScaleRad="100321" custRadScaleInc="-544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2" presStyleCnt="6"/>
      <dgm:spPr/>
    </dgm:pt>
    <dgm:pt modelId="{D0EFE1FC-DED8-46F1-AE7E-8CE2B58FDAD5}" type="pres">
      <dgm:prSet presAssocID="{4EC1A3F9-E7ED-4C63-BDBA-CB9B72A6D394}" presName="connTx" presStyleLbl="parChTrans1D2" presStyleIdx="2" presStyleCnt="6"/>
      <dgm:spPr/>
    </dgm:pt>
    <dgm:pt modelId="{F046580D-5EA8-40D6-8A3D-BB13263F5EAC}" type="pres">
      <dgm:prSet presAssocID="{AB17875A-1E10-40E3-A2BF-99869AB2C33D}" presName="node" presStyleLbl="node1" presStyleIdx="2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3" presStyleCnt="6"/>
      <dgm:spPr/>
    </dgm:pt>
    <dgm:pt modelId="{7ADADAA7-8354-429A-A662-458BE193575C}" type="pres">
      <dgm:prSet presAssocID="{402D6113-3096-47F7-9231-787287DC8501}" presName="connTx" presStyleLbl="parChTrans1D2" presStyleIdx="3" presStyleCnt="6"/>
      <dgm:spPr/>
    </dgm:pt>
    <dgm:pt modelId="{0B88BA02-2DA0-477F-98A7-57A7692D5A8A}" type="pres">
      <dgm:prSet presAssocID="{7513FD9F-0ADD-419E-9D14-2B0B01FE8F1D}" presName="node" presStyleLbl="node1" presStyleIdx="3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4" presStyleCnt="6"/>
      <dgm:spPr/>
    </dgm:pt>
    <dgm:pt modelId="{5EEBDD3E-B700-4808-8B31-23C67FB7CD00}" type="pres">
      <dgm:prSet presAssocID="{251CE343-7E21-41C1-8054-B2E43CFD5B01}" presName="connTx" presStyleLbl="parChTrans1D2" presStyleIdx="4" presStyleCnt="6"/>
      <dgm:spPr/>
    </dgm:pt>
    <dgm:pt modelId="{A14795A3-D0B1-4078-8B8D-F5FA4256108C}" type="pres">
      <dgm:prSet presAssocID="{5F8D9BBA-A250-4D0F-AC29-0E3F8ED87B07}" presName="node" presStyleLbl="node1" presStyleIdx="4" presStyleCnt="6">
        <dgm:presLayoutVars>
          <dgm:bulletEnabled val="1"/>
        </dgm:presLayoutVars>
      </dgm:prSet>
      <dgm:spPr/>
    </dgm:pt>
    <dgm:pt modelId="{798B5961-5CB7-4FCF-96B2-0B063351623D}" type="pres">
      <dgm:prSet presAssocID="{F65BAD66-8371-47F4-88E8-AFD63C9326F8}" presName="Name9" presStyleLbl="parChTrans1D2" presStyleIdx="5" presStyleCnt="6"/>
      <dgm:spPr/>
    </dgm:pt>
    <dgm:pt modelId="{64E46EAD-D736-4C2E-8996-9EFE7AF0DE7D}" type="pres">
      <dgm:prSet presAssocID="{F65BAD66-8371-47F4-88E8-AFD63C9326F8}" presName="connTx" presStyleLbl="parChTrans1D2" presStyleIdx="5" presStyleCnt="6"/>
      <dgm:spPr/>
    </dgm:pt>
    <dgm:pt modelId="{DD2B2F7F-D2A1-4273-9750-9B84C90F6ACB}" type="pres">
      <dgm:prSet presAssocID="{B61645BE-34B2-4318-838E-DC2D3D441843}" presName="node" presStyleLbl="node1" presStyleIdx="5" presStyleCnt="6">
        <dgm:presLayoutVars>
          <dgm:bulletEnabled val="1"/>
        </dgm:presLayoutVars>
      </dgm:prSet>
      <dgm:spPr/>
    </dgm:pt>
  </dgm:ptLst>
  <dgm:cxnLst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4" destOrd="0" parTransId="{251CE343-7E21-41C1-8054-B2E43CFD5B01}" sibTransId="{DD9D73FD-84B3-4398-82CA-319009C99F6D}"/>
    <dgm:cxn modelId="{05832410-0F9C-4A0B-8E39-21E9ABDAE21C}" type="presOf" srcId="{F65BAD66-8371-47F4-88E8-AFD63C9326F8}" destId="{798B5961-5CB7-4FCF-96B2-0B063351623D}" srcOrd="0" destOrd="0" presId="urn:microsoft.com/office/officeart/2005/8/layout/radial1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81190920-AAB6-40E5-8F09-12BDD55F4664}" type="presOf" srcId="{B61645BE-34B2-4318-838E-DC2D3D441843}" destId="{DD2B2F7F-D2A1-4273-9750-9B84C90F6ACB}" srcOrd="0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F413E351-DF72-4523-8589-81A157700246}" type="presOf" srcId="{F65BAD66-8371-47F4-88E8-AFD63C9326F8}" destId="{64E46EAD-D736-4C2E-8996-9EFE7AF0DE7D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6E524880-A551-420F-9E9D-098A24C866AB}" srcId="{FDBF6BCD-FBC5-4F62-A0CE-8BDE53EC3E5F}" destId="{B61645BE-34B2-4318-838E-DC2D3D441843}" srcOrd="5" destOrd="0" parTransId="{F65BAD66-8371-47F4-88E8-AFD63C9326F8}" sibTransId="{778F73F1-2908-410E-B5DF-A68D9CE50067}"/>
    <dgm:cxn modelId="{8218B695-CD24-45C7-98DC-27E060D790AE}" srcId="{FDBF6BCD-FBC5-4F62-A0CE-8BDE53EC3E5F}" destId="{AB17875A-1E10-40E3-A2BF-99869AB2C33D}" srcOrd="2" destOrd="0" parTransId="{4EC1A3F9-E7ED-4C63-BDBA-CB9B72A6D394}" sibTransId="{659866E3-C655-474F-AE03-72B77DE1EADB}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3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12FEC43E-2B31-49C8-8F28-E3C359A69700}" type="presParOf" srcId="{8E98C011-27B0-40E6-BB89-2C68531C6EE4}" destId="{43CF60E2-89DC-48CA-8783-645E97BDD107}" srcOrd="5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6" destOrd="0" presId="urn:microsoft.com/office/officeart/2005/8/layout/radial1"/>
    <dgm:cxn modelId="{27B095F4-0BA0-4867-8F21-4136130E60CD}" type="presParOf" srcId="{8E98C011-27B0-40E6-BB89-2C68531C6EE4}" destId="{534F0C94-C940-4CF1-BC5F-7CE75FCFBE2C}" srcOrd="7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8" destOrd="0" presId="urn:microsoft.com/office/officeart/2005/8/layout/radial1"/>
    <dgm:cxn modelId="{A3E7B8DF-5C28-45BA-8232-A18323C01B95}" type="presParOf" srcId="{8E98C011-27B0-40E6-BB89-2C68531C6EE4}" destId="{6F99E9B8-551D-47D7-9507-BDC63E0D6BA6}" srcOrd="9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0" destOrd="0" presId="urn:microsoft.com/office/officeart/2005/8/layout/radial1"/>
    <dgm:cxn modelId="{73F0CF05-8470-4393-B9A7-855125EBC0E8}" type="presParOf" srcId="{8E98C011-27B0-40E6-BB89-2C68531C6EE4}" destId="{798B5961-5CB7-4FCF-96B2-0B063351623D}" srcOrd="11" destOrd="0" presId="urn:microsoft.com/office/officeart/2005/8/layout/radial1"/>
    <dgm:cxn modelId="{3D283486-1A28-45B5-9603-0DC37DCB3598}" type="presParOf" srcId="{798B5961-5CB7-4FCF-96B2-0B063351623D}" destId="{64E46EAD-D736-4C2E-8996-9EFE7AF0DE7D}" srcOrd="0" destOrd="0" presId="urn:microsoft.com/office/officeart/2005/8/layout/radial1"/>
    <dgm:cxn modelId="{0ABAC7CE-BE63-45E1-9B61-91AA98A9D8DF}" type="presParOf" srcId="{8E98C011-27B0-40E6-BB89-2C68531C6EE4}" destId="{DD2B2F7F-D2A1-4273-9750-9B84C90F6ACB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1947337" y="2207255"/>
          <a:ext cx="1957485" cy="2085349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What you should consider to maintain your personal hygiene?</a:t>
          </a:r>
        </a:p>
      </dsp:txBody>
      <dsp:txXfrm>
        <a:off x="2234004" y="2512647"/>
        <a:ext cx="1384151" cy="1474565"/>
      </dsp:txXfrm>
    </dsp:sp>
    <dsp:sp modelId="{0BF4647D-8546-4AF5-8C6D-873334166003}">
      <dsp:nvSpPr>
        <dsp:cNvPr id="0" name=""/>
        <dsp:cNvSpPr/>
      </dsp:nvSpPr>
      <dsp:spPr>
        <a:xfrm rot="16200000">
          <a:off x="2732512" y="1986262"/>
          <a:ext cx="387134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387134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16401" y="2004009"/>
        <a:ext cx="19356" cy="19356"/>
      </dsp:txXfrm>
    </dsp:sp>
    <dsp:sp modelId="{D0A1691C-0CCF-46E5-9943-F60AF59884CE}">
      <dsp:nvSpPr>
        <dsp:cNvPr id="0" name=""/>
        <dsp:cNvSpPr/>
      </dsp:nvSpPr>
      <dsp:spPr>
        <a:xfrm>
          <a:off x="2034417" y="36795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hand-washing</a:t>
          </a:r>
        </a:p>
      </dsp:txBody>
      <dsp:txXfrm>
        <a:off x="2295579" y="297957"/>
        <a:ext cx="1261001" cy="1261001"/>
      </dsp:txXfrm>
    </dsp:sp>
    <dsp:sp modelId="{0FAB9E66-AB9B-46C6-85DF-352468C7A011}">
      <dsp:nvSpPr>
        <dsp:cNvPr id="0" name=""/>
        <dsp:cNvSpPr/>
      </dsp:nvSpPr>
      <dsp:spPr>
        <a:xfrm rot="19790208">
          <a:off x="3755264" y="2611750"/>
          <a:ext cx="443492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443492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65924" y="2628089"/>
        <a:ext cx="22174" cy="22174"/>
      </dsp:txXfrm>
    </dsp:sp>
    <dsp:sp modelId="{A6D30452-B750-4E9B-8A6A-A43022089F93}">
      <dsp:nvSpPr>
        <dsp:cNvPr id="0" name=""/>
        <dsp:cNvSpPr/>
      </dsp:nvSpPr>
      <dsp:spPr>
        <a:xfrm>
          <a:off x="4047999" y="1188065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mouth </a:t>
          </a:r>
        </a:p>
      </dsp:txBody>
      <dsp:txXfrm>
        <a:off x="4309161" y="1449227"/>
        <a:ext cx="1261001" cy="1261001"/>
      </dsp:txXfrm>
    </dsp:sp>
    <dsp:sp modelId="{43CF60E2-89DC-48CA-8783-645E97BDD107}">
      <dsp:nvSpPr>
        <dsp:cNvPr id="0" name=""/>
        <dsp:cNvSpPr/>
      </dsp:nvSpPr>
      <dsp:spPr>
        <a:xfrm rot="1800000">
          <a:off x="3757359" y="3828361"/>
          <a:ext cx="43619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436191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64550" y="3844882"/>
        <a:ext cx="21809" cy="21809"/>
      </dsp:txXfrm>
    </dsp:sp>
    <dsp:sp modelId="{F046580D-5EA8-40D6-8A3D-BB13263F5EAC}">
      <dsp:nvSpPr>
        <dsp:cNvPr id="0" name=""/>
        <dsp:cNvSpPr/>
      </dsp:nvSpPr>
      <dsp:spPr>
        <a:xfrm>
          <a:off x="4044871" y="3519003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hair </a:t>
          </a:r>
        </a:p>
      </dsp:txBody>
      <dsp:txXfrm>
        <a:off x="4306033" y="3780165"/>
        <a:ext cx="1261001" cy="1261001"/>
      </dsp:txXfrm>
    </dsp:sp>
    <dsp:sp modelId="{534F0C94-C940-4CF1-BC5F-7CE75FCFBE2C}">
      <dsp:nvSpPr>
        <dsp:cNvPr id="0" name=""/>
        <dsp:cNvSpPr/>
      </dsp:nvSpPr>
      <dsp:spPr>
        <a:xfrm rot="5400000">
          <a:off x="2732512" y="4458746"/>
          <a:ext cx="387134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387134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16401" y="4476493"/>
        <a:ext cx="19356" cy="19356"/>
      </dsp:txXfrm>
    </dsp:sp>
    <dsp:sp modelId="{0B88BA02-2DA0-477F-98A7-57A7692D5A8A}">
      <dsp:nvSpPr>
        <dsp:cNvPr id="0" name=""/>
        <dsp:cNvSpPr/>
      </dsp:nvSpPr>
      <dsp:spPr>
        <a:xfrm>
          <a:off x="2034417" y="4679739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shower</a:t>
          </a:r>
        </a:p>
      </dsp:txBody>
      <dsp:txXfrm>
        <a:off x="2295579" y="4940901"/>
        <a:ext cx="1261001" cy="1261001"/>
      </dsp:txXfrm>
    </dsp:sp>
    <dsp:sp modelId="{6F99E9B8-551D-47D7-9507-BDC63E0D6BA6}">
      <dsp:nvSpPr>
        <dsp:cNvPr id="0" name=""/>
        <dsp:cNvSpPr/>
      </dsp:nvSpPr>
      <dsp:spPr>
        <a:xfrm rot="9000000">
          <a:off x="1658609" y="3828361"/>
          <a:ext cx="43619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436191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5800" y="3844882"/>
        <a:ext cx="21809" cy="21809"/>
      </dsp:txXfrm>
    </dsp:sp>
    <dsp:sp modelId="{A14795A3-D0B1-4078-8B8D-F5FA4256108C}">
      <dsp:nvSpPr>
        <dsp:cNvPr id="0" name=""/>
        <dsp:cNvSpPr/>
      </dsp:nvSpPr>
      <dsp:spPr>
        <a:xfrm>
          <a:off x="23963" y="3519003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body </a:t>
          </a:r>
        </a:p>
      </dsp:txBody>
      <dsp:txXfrm>
        <a:off x="285125" y="3780165"/>
        <a:ext cx="1261001" cy="1261001"/>
      </dsp:txXfrm>
    </dsp:sp>
    <dsp:sp modelId="{798B5961-5CB7-4FCF-96B2-0B063351623D}">
      <dsp:nvSpPr>
        <dsp:cNvPr id="0" name=""/>
        <dsp:cNvSpPr/>
      </dsp:nvSpPr>
      <dsp:spPr>
        <a:xfrm rot="12600000">
          <a:off x="1658609" y="2616647"/>
          <a:ext cx="43619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436191" y="2742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5800" y="2633168"/>
        <a:ext cx="21809" cy="21809"/>
      </dsp:txXfrm>
    </dsp:sp>
    <dsp:sp modelId="{DD2B2F7F-D2A1-4273-9750-9B84C90F6ACB}">
      <dsp:nvSpPr>
        <dsp:cNvPr id="0" name=""/>
        <dsp:cNvSpPr/>
      </dsp:nvSpPr>
      <dsp:spPr>
        <a:xfrm>
          <a:off x="23963" y="1197531"/>
          <a:ext cx="1783325" cy="178332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shaving</a:t>
          </a:r>
        </a:p>
      </dsp:txBody>
      <dsp:txXfrm>
        <a:off x="285125" y="1458693"/>
        <a:ext cx="1261001" cy="12610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